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haikhHamdullahBasic" w:hAnsi="ShaikhHamdullahBasic" w:cs="ShaikhHamdullahBasic"/>
          <w:noProof/>
          <w:color w:val="0000FF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76262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TARİH:</w:t>
      </w:r>
      <w:bookmarkStart w:id="0" w:name="_GoBack"/>
      <w:bookmarkEnd w:id="0"/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ShaikhHamdullahBasic" w:hAnsi="ShaikhHamdullahBasic" w:cs="ShaikhHamdullahBasic"/>
          <w:color w:val="0000FF"/>
          <w:sz w:val="28"/>
          <w:szCs w:val="28"/>
        </w:rPr>
      </w:pP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D94D2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AYET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0"/>
          <w:szCs w:val="40"/>
        </w:rPr>
      </w:pP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94D27"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 w:rsidRPr="00D94D2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“Sana ölüm </w:t>
      </w:r>
      <w:r w:rsidRPr="00D94D27">
        <w:rPr>
          <w:rFonts w:ascii="Times New Roman" w:hAnsi="Times New Roman" w:cs="Times New Roman"/>
          <w:b/>
          <w:bCs/>
          <w:color w:val="000000"/>
          <w:sz w:val="40"/>
          <w:szCs w:val="40"/>
        </w:rPr>
        <w:t>gelinceye kadar Rabbine ibadet et</w:t>
      </w:r>
      <w:r w:rsidRPr="00D94D2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.”</w:t>
      </w:r>
      <w:r w:rsidRPr="00D94D2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94D27">
        <w:rPr>
          <w:rFonts w:ascii="Times New Roman" w:hAnsi="Times New Roman" w:cs="Times New Roman"/>
          <w:sz w:val="40"/>
          <w:szCs w:val="40"/>
        </w:rPr>
        <w:t>Hicr</w:t>
      </w:r>
      <w:proofErr w:type="spellEnd"/>
      <w:r w:rsidRPr="00D94D27">
        <w:rPr>
          <w:rFonts w:ascii="Times New Roman" w:hAnsi="Times New Roman" w:cs="Times New Roman"/>
          <w:sz w:val="40"/>
          <w:szCs w:val="40"/>
        </w:rPr>
        <w:t>, 15/99.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4D27" w:rsidRPr="00D94D27" w:rsidRDefault="00D94D27" w:rsidP="00D94D27">
      <w:pPr>
        <w:rPr>
          <w:rFonts w:ascii="TimesNewRomanPSMT" w:hAnsi="TimesNewRomanPSMT" w:cs="TimesNewRomanPSMT"/>
          <w:color w:val="000000"/>
          <w:sz w:val="40"/>
          <w:szCs w:val="40"/>
        </w:rPr>
      </w:pPr>
    </w:p>
    <w:p w:rsidR="00D94D27" w:rsidRPr="00D94D27" w:rsidRDefault="00D94D27" w:rsidP="00D94D2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D94D2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HADİS</w:t>
      </w:r>
    </w:p>
    <w:p w:rsidR="00D94D27" w:rsidRPr="00D94D27" w:rsidRDefault="00D94D27" w:rsidP="00D94D27">
      <w:pPr>
        <w:rPr>
          <w:rFonts w:ascii="TimesNewRomanPSMT" w:hAnsi="TimesNewRomanPSMT" w:cs="TimesNewRomanPSMT"/>
          <w:color w:val="000000"/>
          <w:sz w:val="40"/>
          <w:szCs w:val="40"/>
        </w:rPr>
      </w:pPr>
    </w:p>
    <w:p w:rsidR="0096069A" w:rsidRPr="00D94D27" w:rsidRDefault="00D94D27" w:rsidP="00D94D27">
      <w:pPr>
        <w:rPr>
          <w:sz w:val="40"/>
          <w:szCs w:val="40"/>
        </w:rPr>
      </w:pPr>
      <w:r w:rsidRPr="00D94D27">
        <w:rPr>
          <w:rFonts w:ascii="TimesNewRomanPSMT" w:hAnsi="TimesNewRomanPSMT" w:cs="TimesNewRomanPSMT"/>
          <w:color w:val="000000"/>
          <w:sz w:val="40"/>
          <w:szCs w:val="40"/>
        </w:rPr>
        <w:t xml:space="preserve"> “</w:t>
      </w:r>
      <w:r w:rsidRPr="00D94D2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Allah </w:t>
      </w:r>
      <w:r w:rsidRPr="00D94D2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katında amellerin en sevimlisi, az da olsa devamlı olanıdır.”</w:t>
      </w:r>
      <w:r w:rsidRPr="00D94D27"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 w:rsidRPr="00D94D27">
        <w:rPr>
          <w:rFonts w:ascii="TimesNewRomanPSMT" w:hAnsi="TimesNewRomanPSMT" w:cs="TimesNewRomanPSMT"/>
          <w:sz w:val="40"/>
          <w:szCs w:val="40"/>
        </w:rPr>
        <w:t>Ebû</w:t>
      </w:r>
      <w:proofErr w:type="spellEnd"/>
      <w:r w:rsidRPr="00D94D27"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 w:rsidRPr="00D94D27">
        <w:rPr>
          <w:rFonts w:ascii="TimesNewRomanPSMT" w:hAnsi="TimesNewRomanPSMT" w:cs="TimesNewRomanPSMT"/>
          <w:sz w:val="40"/>
          <w:szCs w:val="40"/>
        </w:rPr>
        <w:t>Davûd</w:t>
      </w:r>
      <w:proofErr w:type="spellEnd"/>
      <w:r w:rsidRPr="00D94D27">
        <w:rPr>
          <w:rFonts w:ascii="TimesNewRomanPSMT" w:hAnsi="TimesNewRomanPSMT" w:cs="TimesNewRomanPSMT"/>
          <w:sz w:val="40"/>
          <w:szCs w:val="40"/>
        </w:rPr>
        <w:t xml:space="preserve">, </w:t>
      </w:r>
      <w:proofErr w:type="spellStart"/>
      <w:r w:rsidRPr="00D94D27">
        <w:rPr>
          <w:rFonts w:ascii="TimesNewRomanPSMT" w:hAnsi="TimesNewRomanPSMT" w:cs="TimesNewRomanPSMT"/>
          <w:sz w:val="40"/>
          <w:szCs w:val="40"/>
        </w:rPr>
        <w:t>Tatavvu</w:t>
      </w:r>
      <w:proofErr w:type="spellEnd"/>
      <w:r w:rsidRPr="00D94D27">
        <w:rPr>
          <w:rFonts w:ascii="TimesNewRomanPSMT" w:hAnsi="TimesNewRomanPSMT" w:cs="TimesNewRomanPSMT"/>
          <w:sz w:val="40"/>
          <w:szCs w:val="40"/>
        </w:rPr>
        <w:t>, 27.</w:t>
      </w:r>
      <w:r w:rsidRPr="00D94D27">
        <w:rPr>
          <w:rFonts w:ascii="TimesNewRomanPSMT" w:hAnsi="TimesNewRomanPSMT" w:cs="TimesNewRomanPSMT"/>
          <w:sz w:val="40"/>
          <w:szCs w:val="40"/>
        </w:rPr>
        <w:t>v</w:t>
      </w:r>
    </w:p>
    <w:sectPr w:rsidR="0096069A" w:rsidRPr="00D9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haikhHamdullahBas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8"/>
    <w:rsid w:val="0096069A"/>
    <w:rsid w:val="00C841B8"/>
    <w:rsid w:val="00D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78DF"/>
  <w15:chartTrackingRefBased/>
  <w15:docId w15:val="{91AC59A8-0D0C-4AEE-9D41-DBE4591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FATIH-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2019-04-17T11:18:00Z</dcterms:created>
  <dcterms:modified xsi:type="dcterms:W3CDTF">2019-04-17T11:22:00Z</dcterms:modified>
</cp:coreProperties>
</file>